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15576" w:rsidRPr="00E15576" w:rsidRDefault="00E15576" w:rsidP="00E15576">
      <w:pPr>
        <w:jc w:val="center"/>
        <w:rPr>
          <w:rFonts w:ascii="Times New Roman" w:hAnsi="Times New Roman" w:cs="Times New Roman"/>
          <w:b/>
          <w:color w:val="FF0000"/>
          <w:spacing w:val="3"/>
          <w:shd w:val="clear" w:color="auto" w:fill="FFFFFF"/>
        </w:rPr>
      </w:pPr>
      <w:r w:rsidRPr="00E15576">
        <w:rPr>
          <w:rFonts w:ascii="Times New Roman" w:hAnsi="Times New Roman" w:cs="Times New Roman"/>
          <w:b/>
          <w:color w:val="FF0000"/>
          <w:spacing w:val="3"/>
          <w:shd w:val="clear" w:color="auto" w:fill="FFFFFF"/>
        </w:rPr>
        <w:t>Initial discussion DUE THIS EVENING</w:t>
      </w:r>
    </w:p>
    <w:p w:rsidR="00E15576" w:rsidRPr="00E15576" w:rsidRDefault="00E15576">
      <w:pPr>
        <w:rPr>
          <w:rFonts w:ascii="Times New Roman" w:hAnsi="Times New Roman" w:cs="Times New Roman"/>
          <w:color w:val="494C4E"/>
          <w:spacing w:val="3"/>
          <w:shd w:val="clear" w:color="auto" w:fill="FFFFFF"/>
        </w:rPr>
      </w:pPr>
    </w:p>
    <w:p w:rsidR="00F93C54" w:rsidRPr="00E15576" w:rsidRDefault="00E15576">
      <w:pPr>
        <w:rPr>
          <w:rFonts w:ascii="Times New Roman" w:hAnsi="Times New Roman" w:cs="Times New Roman"/>
          <w:color w:val="494C4E"/>
          <w:spacing w:val="3"/>
          <w:shd w:val="clear" w:color="auto" w:fill="FFFFFF"/>
        </w:rPr>
      </w:pPr>
      <w:r w:rsidRPr="00E15576">
        <w:rPr>
          <w:rFonts w:ascii="Times New Roman" w:hAnsi="Times New Roman" w:cs="Times New Roman"/>
          <w:color w:val="494C4E"/>
          <w:spacing w:val="3"/>
          <w:shd w:val="clear" w:color="auto" w:fill="FFFFFF"/>
        </w:rPr>
        <w:t>Describe the characteristics of the current monetary policy and fiscal policy in the United States. Predict how possible changes in monetary and/or fiscal policy may impact the supply and demand of the product or service produced by the company you selected for your microeconomic/macroeconomic analysis papers as well as the financial performance of your chosen company. This discussion will help inform the macroeconomic policies section of Final Project Part II.</w:t>
      </w:r>
      <w:r w:rsidRPr="00E15576">
        <w:rPr>
          <w:rFonts w:ascii="Times New Roman" w:hAnsi="Times New Roman" w:cs="Times New Roman"/>
          <w:color w:val="494C4E"/>
          <w:spacing w:val="3"/>
        </w:rPr>
        <w:br/>
      </w:r>
      <w:r w:rsidRPr="00E15576">
        <w:rPr>
          <w:rFonts w:ascii="Times New Roman" w:hAnsi="Times New Roman" w:cs="Times New Roman"/>
          <w:color w:val="494C4E"/>
          <w:spacing w:val="3"/>
        </w:rPr>
        <w:br/>
      </w:r>
      <w:r w:rsidRPr="00E15576">
        <w:rPr>
          <w:rFonts w:ascii="Times New Roman" w:hAnsi="Times New Roman" w:cs="Times New Roman"/>
          <w:color w:val="494C4E"/>
          <w:spacing w:val="3"/>
          <w:shd w:val="clear" w:color="auto" w:fill="FFFFFF"/>
        </w:rPr>
        <w:t>In responding to your classmates’ posts, further expand the course’s macroeconomic concepts related to the assigned questions. Be sure to ask engaging questions as needed and support with macroeconomic concepts from the course content and evidence from your research.</w:t>
      </w:r>
    </w:p>
    <w:p w:rsidR="00E15576" w:rsidRPr="00E15576" w:rsidRDefault="00E15576">
      <w:pPr>
        <w:rPr>
          <w:rFonts w:ascii="Times New Roman" w:hAnsi="Times New Roman" w:cs="Times New Roman"/>
          <w:color w:val="494C4E"/>
          <w:spacing w:val="3"/>
          <w:shd w:val="clear" w:color="auto" w:fill="FFFFFF"/>
        </w:rPr>
      </w:pPr>
    </w:p>
    <w:p w:rsidR="00E15576" w:rsidRPr="00E15576" w:rsidRDefault="00E15576" w:rsidP="00E15576">
      <w:pPr>
        <w:jc w:val="center"/>
        <w:rPr>
          <w:rFonts w:ascii="Times New Roman" w:hAnsi="Times New Roman" w:cs="Times New Roman"/>
          <w:b/>
          <w:color w:val="FF0000"/>
          <w:spacing w:val="3"/>
          <w:shd w:val="clear" w:color="auto" w:fill="FFFFFF"/>
        </w:rPr>
      </w:pPr>
      <w:r w:rsidRPr="00E15576">
        <w:rPr>
          <w:rFonts w:ascii="Times New Roman" w:hAnsi="Times New Roman" w:cs="Times New Roman"/>
          <w:b/>
          <w:color w:val="FF0000"/>
          <w:spacing w:val="3"/>
          <w:shd w:val="clear" w:color="auto" w:fill="FFFFFF"/>
        </w:rPr>
        <w:t>Peer Responses Due Saturday</w:t>
      </w:r>
    </w:p>
    <w:p w:rsidR="00E15576" w:rsidRPr="00E15576" w:rsidRDefault="00E15576" w:rsidP="00E15576">
      <w:pPr>
        <w:jc w:val="center"/>
        <w:rPr>
          <w:rFonts w:ascii="Times New Roman" w:hAnsi="Times New Roman" w:cs="Times New Roman"/>
          <w:b/>
          <w:color w:val="FF0000"/>
          <w:spacing w:val="3"/>
          <w:shd w:val="clear" w:color="auto" w:fill="FFFFFF"/>
        </w:rPr>
      </w:pPr>
    </w:p>
    <w:p w:rsidR="00E15576" w:rsidRPr="00E15576" w:rsidRDefault="00E15576" w:rsidP="00E15576">
      <w:pPr>
        <w:rPr>
          <w:rFonts w:ascii="Times New Roman" w:hAnsi="Times New Roman" w:cs="Times New Roman"/>
          <w:b/>
          <w:color w:val="FF0000"/>
          <w:spacing w:val="3"/>
          <w:shd w:val="clear" w:color="auto" w:fill="FFFFFF"/>
        </w:rPr>
      </w:pPr>
      <w:r w:rsidRPr="00E15576">
        <w:rPr>
          <w:rFonts w:ascii="Times New Roman" w:hAnsi="Times New Roman" w:cs="Times New Roman"/>
          <w:b/>
          <w:color w:val="FF0000"/>
          <w:spacing w:val="3"/>
          <w:shd w:val="clear" w:color="auto" w:fill="FFFFFF"/>
        </w:rPr>
        <w:t>Peer 1</w:t>
      </w:r>
    </w:p>
    <w:p w:rsidR="00E15576" w:rsidRPr="00E15576" w:rsidRDefault="00E15576" w:rsidP="00E15576">
      <w:pPr>
        <w:pStyle w:val="NormalWeb"/>
        <w:shd w:val="clear" w:color="auto" w:fill="FFFFFF"/>
        <w:spacing w:before="120" w:beforeAutospacing="0" w:after="240" w:afterAutospacing="0"/>
        <w:rPr>
          <w:color w:val="494C4E"/>
          <w:spacing w:val="3"/>
          <w:sz w:val="22"/>
          <w:szCs w:val="22"/>
        </w:rPr>
      </w:pPr>
      <w:r w:rsidRPr="00E15576">
        <w:rPr>
          <w:color w:val="494C4E"/>
          <w:spacing w:val="3"/>
          <w:sz w:val="22"/>
          <w:szCs w:val="22"/>
        </w:rPr>
        <w:t xml:space="preserve">Monetary and Fiscal policy have a hand in assisting in economic growth. Changes to either of these two policies has an effect on the economy and consumer spending although there is a lag in execution. Fiscal policy involves the government's interjection in terms of taxes and government spending. For instance, the decrease in taxes will affect consumer spending because if taxes go down, the consumer has more money in their pocket which in turn can be used to consume goods and services. As taxes are reduced, there will be an increase in the supply and demand of the </w:t>
      </w:r>
      <w:proofErr w:type="spellStart"/>
      <w:r w:rsidRPr="00E15576">
        <w:rPr>
          <w:color w:val="494C4E"/>
          <w:spacing w:val="3"/>
          <w:sz w:val="22"/>
          <w:szCs w:val="22"/>
        </w:rPr>
        <w:t>Iphone</w:t>
      </w:r>
      <w:proofErr w:type="spellEnd"/>
      <w:r w:rsidRPr="00E15576">
        <w:rPr>
          <w:color w:val="494C4E"/>
          <w:spacing w:val="3"/>
          <w:sz w:val="22"/>
          <w:szCs w:val="22"/>
        </w:rPr>
        <w:t xml:space="preserve"> which is due to the consumer's ability to spend money on purchasing the product that would have normally been spent on taxes. The reverse effect takes place when taxes are increased, causing a decline in the supply and demand of the </w:t>
      </w:r>
      <w:proofErr w:type="spellStart"/>
      <w:r w:rsidRPr="00E15576">
        <w:rPr>
          <w:color w:val="494C4E"/>
          <w:spacing w:val="3"/>
          <w:sz w:val="22"/>
          <w:szCs w:val="22"/>
        </w:rPr>
        <w:t>iphone</w:t>
      </w:r>
      <w:proofErr w:type="spellEnd"/>
      <w:r w:rsidRPr="00E15576">
        <w:rPr>
          <w:color w:val="494C4E"/>
          <w:spacing w:val="3"/>
          <w:sz w:val="22"/>
          <w:szCs w:val="22"/>
        </w:rPr>
        <w:t xml:space="preserve">. Government spending has the exact same effect on the economy, consumer spending, and </w:t>
      </w:r>
      <w:proofErr w:type="spellStart"/>
      <w:r w:rsidRPr="00E15576">
        <w:rPr>
          <w:color w:val="494C4E"/>
          <w:spacing w:val="3"/>
          <w:sz w:val="22"/>
          <w:szCs w:val="22"/>
        </w:rPr>
        <w:t>iphone</w:t>
      </w:r>
      <w:proofErr w:type="spellEnd"/>
      <w:r w:rsidRPr="00E15576">
        <w:rPr>
          <w:color w:val="494C4E"/>
          <w:spacing w:val="3"/>
          <w:sz w:val="22"/>
          <w:szCs w:val="22"/>
        </w:rPr>
        <w:t xml:space="preserve"> sales. As the government commits to spending more money on infrastructures, more people are employed to do the work. In turn, this puts more money into people pockets which then leads those individuals to consume goods and services. The reduction of government spending has the reverse effect which leads a lower supply and demand in goods and services. In this case, the </w:t>
      </w:r>
      <w:proofErr w:type="spellStart"/>
      <w:r w:rsidRPr="00E15576">
        <w:rPr>
          <w:color w:val="494C4E"/>
          <w:spacing w:val="3"/>
          <w:sz w:val="22"/>
          <w:szCs w:val="22"/>
        </w:rPr>
        <w:t>iphone</w:t>
      </w:r>
      <w:proofErr w:type="spellEnd"/>
      <w:r w:rsidRPr="00E15576">
        <w:rPr>
          <w:color w:val="494C4E"/>
          <w:spacing w:val="3"/>
          <w:sz w:val="22"/>
          <w:szCs w:val="22"/>
        </w:rPr>
        <w:t xml:space="preserve"> supply and demand is no different. More government spending leads to a higher supply and demand for the </w:t>
      </w:r>
      <w:proofErr w:type="spellStart"/>
      <w:r w:rsidRPr="00E15576">
        <w:rPr>
          <w:color w:val="494C4E"/>
          <w:spacing w:val="3"/>
          <w:sz w:val="22"/>
          <w:szCs w:val="22"/>
        </w:rPr>
        <w:t>iphone</w:t>
      </w:r>
      <w:proofErr w:type="spellEnd"/>
      <w:r w:rsidRPr="00E15576">
        <w:rPr>
          <w:color w:val="494C4E"/>
          <w:spacing w:val="3"/>
          <w:sz w:val="22"/>
          <w:szCs w:val="22"/>
        </w:rPr>
        <w:t xml:space="preserve"> where as a reduction in government spending would reduce the supply and demand.</w:t>
      </w:r>
    </w:p>
    <w:p w:rsidR="00E15576" w:rsidRPr="00E15576" w:rsidRDefault="00E15576" w:rsidP="00E15576">
      <w:pPr>
        <w:pStyle w:val="NormalWeb"/>
        <w:shd w:val="clear" w:color="auto" w:fill="FFFFFF"/>
        <w:spacing w:before="120" w:beforeAutospacing="0" w:after="240" w:afterAutospacing="0"/>
        <w:rPr>
          <w:color w:val="494C4E"/>
          <w:spacing w:val="3"/>
          <w:sz w:val="22"/>
          <w:szCs w:val="22"/>
        </w:rPr>
      </w:pPr>
      <w:r w:rsidRPr="00E15576">
        <w:rPr>
          <w:color w:val="494C4E"/>
          <w:spacing w:val="3"/>
          <w:sz w:val="22"/>
          <w:szCs w:val="22"/>
        </w:rPr>
        <w:t xml:space="preserve">Monetary policy involves the Federal Reserve which is an independent central bank that controls the amount of money produced, as well as, short term interest rates on an annual basis. This has its own effect on the government in terms of spending, </w:t>
      </w:r>
      <w:proofErr w:type="spellStart"/>
      <w:r w:rsidRPr="00E15576">
        <w:rPr>
          <w:color w:val="494C4E"/>
          <w:spacing w:val="3"/>
          <w:sz w:val="22"/>
          <w:szCs w:val="22"/>
        </w:rPr>
        <w:t>Iphone</w:t>
      </w:r>
      <w:proofErr w:type="spellEnd"/>
      <w:r w:rsidRPr="00E15576">
        <w:rPr>
          <w:color w:val="494C4E"/>
          <w:spacing w:val="3"/>
          <w:sz w:val="22"/>
          <w:szCs w:val="22"/>
        </w:rPr>
        <w:t xml:space="preserve"> sales, and the economy as a whole. The consumer, and businesses, tend to take out more loans when interest rates are lowered. This is primarily because of the fact that lower rates will obviously cost the consumer or business less to borrow. This enables the consumer to spend more money. Therefore, the supply and demand of the </w:t>
      </w:r>
      <w:proofErr w:type="spellStart"/>
      <w:r w:rsidRPr="00E15576">
        <w:rPr>
          <w:color w:val="494C4E"/>
          <w:spacing w:val="3"/>
          <w:sz w:val="22"/>
          <w:szCs w:val="22"/>
        </w:rPr>
        <w:t>iphone</w:t>
      </w:r>
      <w:proofErr w:type="spellEnd"/>
      <w:r w:rsidRPr="00E15576">
        <w:rPr>
          <w:color w:val="494C4E"/>
          <w:spacing w:val="3"/>
          <w:sz w:val="22"/>
          <w:szCs w:val="22"/>
        </w:rPr>
        <w:t xml:space="preserve"> goes up with a decrease in interest rates. The reverse effect takes place when interest rates are increased. Lower interest rates also means good things on the investment side because it enables Apple to spend less on interest of loans which will attract Apple to borrow more during these times. When the Federal Reserve repurchases securities, it is supplying the economy with more money. By doing so, this increases spending as there is more money available. Again, the result is more consumer and business spending which results in higher revenue, sales, and </w:t>
      </w:r>
      <w:proofErr w:type="spellStart"/>
      <w:r w:rsidRPr="00E15576">
        <w:rPr>
          <w:color w:val="494C4E"/>
          <w:spacing w:val="3"/>
          <w:sz w:val="22"/>
          <w:szCs w:val="22"/>
        </w:rPr>
        <w:t>iphone</w:t>
      </w:r>
      <w:proofErr w:type="spellEnd"/>
      <w:r w:rsidRPr="00E15576">
        <w:rPr>
          <w:color w:val="494C4E"/>
          <w:spacing w:val="3"/>
          <w:sz w:val="22"/>
          <w:szCs w:val="22"/>
        </w:rPr>
        <w:t xml:space="preserve"> purchases. </w:t>
      </w:r>
    </w:p>
    <w:p w:rsidR="00E15576" w:rsidRPr="00E15576" w:rsidRDefault="00E15576" w:rsidP="00E15576">
      <w:pPr>
        <w:rPr>
          <w:rFonts w:ascii="Times New Roman" w:hAnsi="Times New Roman" w:cs="Times New Roman"/>
          <w:b/>
          <w:color w:val="FF0000"/>
        </w:rPr>
      </w:pPr>
    </w:p>
    <w:p w:rsidR="00E15576" w:rsidRPr="00E15576" w:rsidRDefault="00E15576" w:rsidP="00E15576">
      <w:pPr>
        <w:rPr>
          <w:rFonts w:ascii="Times New Roman" w:hAnsi="Times New Roman" w:cs="Times New Roman"/>
          <w:b/>
          <w:color w:val="FF0000"/>
        </w:rPr>
      </w:pPr>
      <w:r w:rsidRPr="00E15576">
        <w:rPr>
          <w:rFonts w:ascii="Times New Roman" w:hAnsi="Times New Roman" w:cs="Times New Roman"/>
          <w:b/>
          <w:color w:val="FF0000"/>
        </w:rPr>
        <w:t>Peer 2</w:t>
      </w:r>
    </w:p>
    <w:p w:rsidR="00E15576" w:rsidRPr="00E15576" w:rsidRDefault="00E15576" w:rsidP="00E15576">
      <w:pPr>
        <w:pStyle w:val="NormalWeb"/>
        <w:shd w:val="clear" w:color="auto" w:fill="FFFFFF"/>
        <w:spacing w:before="0" w:beforeAutospacing="0" w:after="0" w:afterAutospacing="0"/>
        <w:rPr>
          <w:color w:val="494C4E"/>
          <w:spacing w:val="3"/>
          <w:sz w:val="22"/>
          <w:szCs w:val="22"/>
        </w:rPr>
      </w:pPr>
      <w:r w:rsidRPr="00E15576">
        <w:rPr>
          <w:color w:val="494C4E"/>
          <w:spacing w:val="3"/>
          <w:sz w:val="22"/>
          <w:szCs w:val="22"/>
          <w:bdr w:val="none" w:sz="0" w:space="0" w:color="auto" w:frame="1"/>
        </w:rPr>
        <w:t xml:space="preserve">By definition, monetary policy is the macroeconomic policy that is in place by the central bank. The </w:t>
      </w:r>
      <w:proofErr w:type="gramStart"/>
      <w:r w:rsidRPr="00E15576">
        <w:rPr>
          <w:color w:val="494C4E"/>
          <w:spacing w:val="3"/>
          <w:sz w:val="22"/>
          <w:szCs w:val="22"/>
          <w:bdr w:val="none" w:sz="0" w:space="0" w:color="auto" w:frame="1"/>
        </w:rPr>
        <w:t>federal reserve</w:t>
      </w:r>
      <w:proofErr w:type="gramEnd"/>
      <w:r w:rsidRPr="00E15576">
        <w:rPr>
          <w:color w:val="494C4E"/>
          <w:spacing w:val="3"/>
          <w:sz w:val="22"/>
          <w:szCs w:val="22"/>
          <w:bdr w:val="none" w:sz="0" w:space="0" w:color="auto" w:frame="1"/>
        </w:rPr>
        <w:t xml:space="preserve"> uses monetary policy as the manner for the money supply, and the government uses it to obtain liquidity, inflation, employment, etc. The current policy states,  </w:t>
      </w:r>
    </w:p>
    <w:p w:rsidR="00E15576" w:rsidRPr="00E15576" w:rsidRDefault="00E15576" w:rsidP="00E15576">
      <w:pPr>
        <w:pStyle w:val="NormalWeb"/>
        <w:shd w:val="clear" w:color="auto" w:fill="FFFFFF"/>
        <w:spacing w:before="0" w:beforeAutospacing="0" w:after="0" w:afterAutospacing="0"/>
        <w:rPr>
          <w:color w:val="494C4E"/>
          <w:spacing w:val="3"/>
          <w:sz w:val="22"/>
          <w:szCs w:val="22"/>
        </w:rPr>
      </w:pPr>
      <w:r w:rsidRPr="00E15576">
        <w:rPr>
          <w:color w:val="494C4E"/>
          <w:spacing w:val="3"/>
          <w:sz w:val="22"/>
          <w:szCs w:val="22"/>
          <w:bdr w:val="none" w:sz="0" w:space="0" w:color="auto" w:frame="1"/>
        </w:rPr>
        <w:t> </w:t>
      </w:r>
    </w:p>
    <w:p w:rsidR="00E15576" w:rsidRPr="00E15576" w:rsidRDefault="00E15576" w:rsidP="00E15576">
      <w:pPr>
        <w:pStyle w:val="NormalWeb"/>
        <w:shd w:val="clear" w:color="auto" w:fill="FFFFFF"/>
        <w:spacing w:before="0" w:beforeAutospacing="0" w:after="0" w:afterAutospacing="0"/>
        <w:ind w:left="720"/>
        <w:rPr>
          <w:color w:val="494C4E"/>
          <w:spacing w:val="3"/>
          <w:sz w:val="22"/>
          <w:szCs w:val="22"/>
        </w:rPr>
      </w:pPr>
      <w:r w:rsidRPr="00E15576">
        <w:rPr>
          <w:color w:val="494C4E"/>
          <w:spacing w:val="3"/>
          <w:sz w:val="22"/>
          <w:szCs w:val="22"/>
          <w:bdr w:val="none" w:sz="0" w:space="0" w:color="auto" w:frame="1"/>
        </w:rPr>
        <w:t>“Congress has delegated responsibility for monetary policy to the Federal Reserve (the Fed), the nation’s central bank, but retains oversight responsibilities for ensuring that the Fed is adhering to its statutory mandate of “maximum employment, stable prices, and moderate long-term interest rates.” To meet its price stability mandate, the Fed has set a longer-run goal of 2% inflation” (</w:t>
      </w:r>
      <w:proofErr w:type="spellStart"/>
      <w:r w:rsidRPr="00E15576">
        <w:rPr>
          <w:color w:val="494C4E"/>
          <w:spacing w:val="3"/>
          <w:sz w:val="22"/>
          <w:szCs w:val="22"/>
          <w:bdr w:val="none" w:sz="0" w:space="0" w:color="auto" w:frame="1"/>
        </w:rPr>
        <w:t>Labonte</w:t>
      </w:r>
      <w:proofErr w:type="spellEnd"/>
      <w:r w:rsidRPr="00E15576">
        <w:rPr>
          <w:color w:val="494C4E"/>
          <w:spacing w:val="3"/>
          <w:sz w:val="22"/>
          <w:szCs w:val="22"/>
          <w:bdr w:val="none" w:sz="0" w:space="0" w:color="auto" w:frame="1"/>
        </w:rPr>
        <w:t>, 2019). </w:t>
      </w:r>
    </w:p>
    <w:p w:rsidR="00E15576" w:rsidRPr="00E15576" w:rsidRDefault="00E15576" w:rsidP="00E15576">
      <w:pPr>
        <w:pStyle w:val="NormalWeb"/>
        <w:shd w:val="clear" w:color="auto" w:fill="FFFFFF"/>
        <w:spacing w:before="0" w:beforeAutospacing="0" w:after="0" w:afterAutospacing="0"/>
        <w:rPr>
          <w:color w:val="494C4E"/>
          <w:spacing w:val="3"/>
          <w:sz w:val="22"/>
          <w:szCs w:val="22"/>
        </w:rPr>
      </w:pPr>
      <w:r w:rsidRPr="00E15576">
        <w:rPr>
          <w:color w:val="494C4E"/>
          <w:spacing w:val="3"/>
          <w:sz w:val="22"/>
          <w:szCs w:val="22"/>
          <w:bdr w:val="none" w:sz="0" w:space="0" w:color="auto" w:frame="1"/>
        </w:rPr>
        <w:t> </w:t>
      </w:r>
    </w:p>
    <w:p w:rsidR="00E15576" w:rsidRPr="00E15576" w:rsidRDefault="00E15576" w:rsidP="00E15576">
      <w:pPr>
        <w:pStyle w:val="NormalWeb"/>
        <w:shd w:val="clear" w:color="auto" w:fill="FFFFFF"/>
        <w:spacing w:before="0" w:beforeAutospacing="0" w:after="0" w:afterAutospacing="0"/>
        <w:rPr>
          <w:color w:val="494C4E"/>
          <w:spacing w:val="3"/>
          <w:sz w:val="22"/>
          <w:szCs w:val="22"/>
        </w:rPr>
      </w:pPr>
      <w:r w:rsidRPr="00E15576">
        <w:rPr>
          <w:color w:val="494C4E"/>
          <w:spacing w:val="3"/>
          <w:sz w:val="22"/>
          <w:szCs w:val="22"/>
          <w:bdr w:val="none" w:sz="0" w:space="0" w:color="auto" w:frame="1"/>
        </w:rPr>
        <w:t xml:space="preserve">The </w:t>
      </w:r>
      <w:proofErr w:type="gramStart"/>
      <w:r w:rsidRPr="00E15576">
        <w:rPr>
          <w:color w:val="494C4E"/>
          <w:spacing w:val="3"/>
          <w:sz w:val="22"/>
          <w:szCs w:val="22"/>
          <w:bdr w:val="none" w:sz="0" w:space="0" w:color="auto" w:frame="1"/>
        </w:rPr>
        <w:t>federal reserve</w:t>
      </w:r>
      <w:proofErr w:type="gramEnd"/>
      <w:r w:rsidRPr="00E15576">
        <w:rPr>
          <w:color w:val="494C4E"/>
          <w:spacing w:val="3"/>
          <w:sz w:val="22"/>
          <w:szCs w:val="22"/>
          <w:bdr w:val="none" w:sz="0" w:space="0" w:color="auto" w:frame="1"/>
        </w:rPr>
        <w:t xml:space="preserve"> has depended on open market operations, discounted rates, and reserve requirements to influence the economy. With the current monetary policy, I believe that they will have to attain the right speed while inflating the rates. The </w:t>
      </w:r>
      <w:proofErr w:type="gramStart"/>
      <w:r w:rsidRPr="00E15576">
        <w:rPr>
          <w:color w:val="494C4E"/>
          <w:spacing w:val="3"/>
          <w:sz w:val="22"/>
          <w:szCs w:val="22"/>
          <w:bdr w:val="none" w:sz="0" w:space="0" w:color="auto" w:frame="1"/>
        </w:rPr>
        <w:t>federal reserve</w:t>
      </w:r>
      <w:proofErr w:type="gramEnd"/>
      <w:r w:rsidRPr="00E15576">
        <w:rPr>
          <w:color w:val="494C4E"/>
          <w:spacing w:val="3"/>
          <w:sz w:val="22"/>
          <w:szCs w:val="22"/>
          <w:bdr w:val="none" w:sz="0" w:space="0" w:color="auto" w:frame="1"/>
        </w:rPr>
        <w:t xml:space="preserve"> can increase the rates too slow at full employment, and it will cause an organization to become financially unstable. Whereas if they raise it too hastily, then inflation will remain too low and prevent expansions.  Furthermore, that will affect Johnson and Johnson and its operation in manufacturing its baby shampoo.</w:t>
      </w:r>
    </w:p>
    <w:p w:rsidR="00E15576" w:rsidRPr="00E15576" w:rsidRDefault="00E15576" w:rsidP="00E15576">
      <w:pPr>
        <w:pStyle w:val="NormalWeb"/>
        <w:shd w:val="clear" w:color="auto" w:fill="FFFFFF"/>
        <w:spacing w:before="0" w:beforeAutospacing="0" w:after="0" w:afterAutospacing="0"/>
        <w:rPr>
          <w:color w:val="494C4E"/>
          <w:spacing w:val="3"/>
          <w:sz w:val="22"/>
          <w:szCs w:val="22"/>
        </w:rPr>
      </w:pPr>
      <w:r w:rsidRPr="00E15576">
        <w:rPr>
          <w:color w:val="494C4E"/>
          <w:spacing w:val="3"/>
          <w:sz w:val="22"/>
          <w:szCs w:val="22"/>
          <w:bdr w:val="none" w:sz="0" w:space="0" w:color="auto" w:frame="1"/>
        </w:rPr>
        <w:t> </w:t>
      </w:r>
    </w:p>
    <w:p w:rsidR="00E15576" w:rsidRPr="00E15576" w:rsidRDefault="00E15576" w:rsidP="00E15576">
      <w:pPr>
        <w:pStyle w:val="NormalWeb"/>
        <w:shd w:val="clear" w:color="auto" w:fill="FFFFFF"/>
        <w:spacing w:before="0" w:beforeAutospacing="0" w:after="0" w:afterAutospacing="0"/>
        <w:rPr>
          <w:color w:val="494C4E"/>
          <w:spacing w:val="3"/>
          <w:sz w:val="22"/>
          <w:szCs w:val="22"/>
        </w:rPr>
      </w:pPr>
      <w:r w:rsidRPr="00E15576">
        <w:rPr>
          <w:color w:val="494C4E"/>
          <w:spacing w:val="3"/>
          <w:sz w:val="22"/>
          <w:szCs w:val="22"/>
          <w:bdr w:val="none" w:sz="0" w:space="0" w:color="auto" w:frame="1"/>
        </w:rPr>
        <w:t>The use of government spending and taxation to influence the economy is referred to as fiscal policy.  Even with the economy staying strong in 2018, we have deficits exceeding 1 trillion dollars.  The U.S. GDP is at its lowest in history compared to the forty-year average, and currently, we do not have the money to finance the present spending needs.</w:t>
      </w:r>
    </w:p>
    <w:p w:rsidR="00E15576" w:rsidRPr="00E15576" w:rsidRDefault="00E15576" w:rsidP="00E15576">
      <w:pPr>
        <w:pStyle w:val="NormalWeb"/>
        <w:shd w:val="clear" w:color="auto" w:fill="FFFFFF"/>
        <w:spacing w:before="0" w:beforeAutospacing="0" w:after="0" w:afterAutospacing="0"/>
        <w:rPr>
          <w:color w:val="494C4E"/>
          <w:spacing w:val="3"/>
          <w:sz w:val="22"/>
          <w:szCs w:val="22"/>
        </w:rPr>
      </w:pPr>
      <w:r w:rsidRPr="00E15576">
        <w:rPr>
          <w:color w:val="494C4E"/>
          <w:spacing w:val="3"/>
          <w:sz w:val="22"/>
          <w:szCs w:val="22"/>
          <w:bdr w:val="none" w:sz="0" w:space="0" w:color="auto" w:frame="1"/>
        </w:rPr>
        <w:t> </w:t>
      </w:r>
    </w:p>
    <w:p w:rsidR="00E15576" w:rsidRPr="00E15576" w:rsidRDefault="00E15576" w:rsidP="00E15576">
      <w:pPr>
        <w:pStyle w:val="NormalWeb"/>
        <w:shd w:val="clear" w:color="auto" w:fill="FFFFFF"/>
        <w:spacing w:before="0" w:beforeAutospacing="0" w:after="0" w:afterAutospacing="0"/>
        <w:rPr>
          <w:color w:val="494C4E"/>
          <w:spacing w:val="3"/>
          <w:sz w:val="22"/>
          <w:szCs w:val="22"/>
        </w:rPr>
      </w:pPr>
      <w:r w:rsidRPr="00E15576">
        <w:rPr>
          <w:color w:val="494C4E"/>
          <w:spacing w:val="3"/>
          <w:sz w:val="22"/>
          <w:szCs w:val="22"/>
          <w:bdr w:val="none" w:sz="0" w:space="0" w:color="auto" w:frame="1"/>
        </w:rPr>
        <w:t xml:space="preserve">The mixture of monetary and fiscal policy gives the </w:t>
      </w:r>
      <w:proofErr w:type="gramStart"/>
      <w:r w:rsidRPr="00E15576">
        <w:rPr>
          <w:color w:val="494C4E"/>
          <w:spacing w:val="3"/>
          <w:sz w:val="22"/>
          <w:szCs w:val="22"/>
          <w:bdr w:val="none" w:sz="0" w:space="0" w:color="auto" w:frame="1"/>
        </w:rPr>
        <w:t>united states</w:t>
      </w:r>
      <w:proofErr w:type="gramEnd"/>
      <w:r w:rsidRPr="00E15576">
        <w:rPr>
          <w:color w:val="494C4E"/>
          <w:spacing w:val="3"/>
          <w:sz w:val="22"/>
          <w:szCs w:val="22"/>
          <w:bdr w:val="none" w:sz="0" w:space="0" w:color="auto" w:frame="1"/>
        </w:rPr>
        <w:t xml:space="preserve"> the balance to keep from going into recession again.</w:t>
      </w:r>
    </w:p>
    <w:p w:rsidR="00E15576" w:rsidRPr="00E15576" w:rsidRDefault="00E15576" w:rsidP="00E15576">
      <w:pPr>
        <w:pStyle w:val="NormalWeb"/>
        <w:shd w:val="clear" w:color="auto" w:fill="FFFFFF"/>
        <w:spacing w:before="0" w:beforeAutospacing="0" w:after="0" w:afterAutospacing="0"/>
        <w:rPr>
          <w:color w:val="494C4E"/>
          <w:spacing w:val="3"/>
          <w:sz w:val="22"/>
          <w:szCs w:val="22"/>
        </w:rPr>
      </w:pPr>
      <w:r w:rsidRPr="00E15576">
        <w:rPr>
          <w:color w:val="494C4E"/>
          <w:spacing w:val="3"/>
          <w:sz w:val="22"/>
          <w:szCs w:val="22"/>
          <w:bdr w:val="none" w:sz="0" w:space="0" w:color="auto" w:frame="1"/>
        </w:rPr>
        <w:t> </w:t>
      </w:r>
    </w:p>
    <w:p w:rsidR="00E15576" w:rsidRPr="00E15576" w:rsidRDefault="00E15576" w:rsidP="00E15576">
      <w:pPr>
        <w:pStyle w:val="NormalWeb"/>
        <w:shd w:val="clear" w:color="auto" w:fill="FFFFFF"/>
        <w:spacing w:before="0" w:beforeAutospacing="0" w:after="0" w:afterAutospacing="0"/>
        <w:rPr>
          <w:color w:val="494C4E"/>
          <w:spacing w:val="3"/>
          <w:sz w:val="22"/>
          <w:szCs w:val="22"/>
        </w:rPr>
      </w:pPr>
      <w:r w:rsidRPr="00E15576">
        <w:rPr>
          <w:color w:val="494C4E"/>
          <w:spacing w:val="3"/>
          <w:sz w:val="22"/>
          <w:szCs w:val="22"/>
          <w:bdr w:val="none" w:sz="0" w:space="0" w:color="auto" w:frame="1"/>
        </w:rPr>
        <w:t>References:</w:t>
      </w:r>
    </w:p>
    <w:p w:rsidR="00E15576" w:rsidRPr="00E15576" w:rsidRDefault="00E15576" w:rsidP="00E15576">
      <w:pPr>
        <w:pStyle w:val="NormalWeb"/>
        <w:shd w:val="clear" w:color="auto" w:fill="FFFFFF"/>
        <w:spacing w:before="0" w:beforeAutospacing="0" w:after="0" w:afterAutospacing="0"/>
        <w:rPr>
          <w:color w:val="494C4E"/>
          <w:spacing w:val="3"/>
          <w:sz w:val="22"/>
          <w:szCs w:val="22"/>
        </w:rPr>
      </w:pPr>
      <w:r w:rsidRPr="00E15576">
        <w:rPr>
          <w:color w:val="494C4E"/>
          <w:spacing w:val="3"/>
          <w:sz w:val="22"/>
          <w:szCs w:val="22"/>
          <w:bdr w:val="none" w:sz="0" w:space="0" w:color="auto" w:frame="1"/>
        </w:rPr>
        <w:t> </w:t>
      </w:r>
    </w:p>
    <w:p w:rsidR="00E15576" w:rsidRPr="00E15576" w:rsidRDefault="00E15576" w:rsidP="00E15576">
      <w:pPr>
        <w:pStyle w:val="NormalWeb"/>
        <w:shd w:val="clear" w:color="auto" w:fill="FFFFFF"/>
        <w:spacing w:before="0" w:beforeAutospacing="0" w:after="0" w:afterAutospacing="0"/>
        <w:rPr>
          <w:color w:val="494C4E"/>
          <w:spacing w:val="3"/>
          <w:sz w:val="22"/>
          <w:szCs w:val="22"/>
        </w:rPr>
      </w:pPr>
      <w:proofErr w:type="spellStart"/>
      <w:r w:rsidRPr="00E15576">
        <w:rPr>
          <w:color w:val="494C4E"/>
          <w:spacing w:val="3"/>
          <w:sz w:val="22"/>
          <w:szCs w:val="22"/>
          <w:bdr w:val="none" w:sz="0" w:space="0" w:color="auto" w:frame="1"/>
        </w:rPr>
        <w:t>Labonte</w:t>
      </w:r>
      <w:proofErr w:type="spellEnd"/>
      <w:r w:rsidRPr="00E15576">
        <w:rPr>
          <w:color w:val="494C4E"/>
          <w:spacing w:val="3"/>
          <w:sz w:val="22"/>
          <w:szCs w:val="22"/>
          <w:bdr w:val="none" w:sz="0" w:space="0" w:color="auto" w:frame="1"/>
        </w:rPr>
        <w:t>, M. (2019). Monetary Policy and the Federal Reserve: Current Policy and Conditions.</w:t>
      </w:r>
    </w:p>
    <w:p w:rsidR="00E15576" w:rsidRPr="00E15576" w:rsidRDefault="00E15576" w:rsidP="00E15576">
      <w:pPr>
        <w:pStyle w:val="NormalWeb"/>
        <w:shd w:val="clear" w:color="auto" w:fill="FFFFFF"/>
        <w:spacing w:before="0" w:beforeAutospacing="0" w:after="0" w:afterAutospacing="0"/>
        <w:ind w:left="720"/>
        <w:rPr>
          <w:color w:val="494C4E"/>
          <w:spacing w:val="3"/>
          <w:sz w:val="22"/>
          <w:szCs w:val="22"/>
        </w:rPr>
      </w:pPr>
      <w:r w:rsidRPr="00E15576">
        <w:rPr>
          <w:color w:val="494C4E"/>
          <w:spacing w:val="3"/>
          <w:sz w:val="22"/>
          <w:szCs w:val="22"/>
          <w:bdr w:val="none" w:sz="0" w:space="0" w:color="auto" w:frame="1"/>
        </w:rPr>
        <w:t>Retrieved 25 July 2019, from https://fas.org/sgp/crs/misc/RL30354.pdf</w:t>
      </w:r>
    </w:p>
    <w:p w:rsidR="00E15576" w:rsidRPr="00E15576" w:rsidRDefault="00E15576" w:rsidP="00E15576">
      <w:pPr>
        <w:pStyle w:val="NormalWeb"/>
        <w:shd w:val="clear" w:color="auto" w:fill="FFFFFF"/>
        <w:spacing w:before="0" w:beforeAutospacing="0" w:after="0" w:afterAutospacing="0"/>
        <w:rPr>
          <w:color w:val="494C4E"/>
          <w:spacing w:val="3"/>
          <w:sz w:val="22"/>
          <w:szCs w:val="22"/>
        </w:rPr>
      </w:pPr>
      <w:r w:rsidRPr="00E15576">
        <w:rPr>
          <w:color w:val="494C4E"/>
          <w:spacing w:val="3"/>
          <w:sz w:val="22"/>
          <w:szCs w:val="22"/>
          <w:bdr w:val="none" w:sz="0" w:space="0" w:color="auto" w:frame="1"/>
        </w:rPr>
        <w:t> </w:t>
      </w:r>
    </w:p>
    <w:p w:rsidR="00E15576" w:rsidRPr="00E15576" w:rsidRDefault="00E15576" w:rsidP="00E15576">
      <w:pPr>
        <w:pStyle w:val="NormalWeb"/>
        <w:shd w:val="clear" w:color="auto" w:fill="FFFFFF"/>
        <w:spacing w:before="0" w:beforeAutospacing="0" w:after="0" w:afterAutospacing="0"/>
        <w:rPr>
          <w:color w:val="494C4E"/>
          <w:spacing w:val="3"/>
          <w:sz w:val="22"/>
          <w:szCs w:val="22"/>
        </w:rPr>
      </w:pPr>
      <w:r w:rsidRPr="00E15576">
        <w:rPr>
          <w:color w:val="494C4E"/>
          <w:spacing w:val="3"/>
          <w:sz w:val="22"/>
          <w:szCs w:val="22"/>
          <w:bdr w:val="none" w:sz="0" w:space="0" w:color="auto" w:frame="1"/>
        </w:rPr>
        <w:t>Berman, C. (2017). Characteristics of Good Monetary Policy. Retrieved 25 July 2019, from</w:t>
      </w:r>
    </w:p>
    <w:p w:rsidR="00E15576" w:rsidRPr="00E15576" w:rsidRDefault="00E15576" w:rsidP="00E15576">
      <w:pPr>
        <w:pStyle w:val="NormalWeb"/>
        <w:shd w:val="clear" w:color="auto" w:fill="FFFFFF"/>
        <w:spacing w:before="0" w:beforeAutospacing="0" w:after="0" w:afterAutospacing="0"/>
        <w:ind w:left="720"/>
        <w:rPr>
          <w:color w:val="494C4E"/>
          <w:spacing w:val="3"/>
          <w:sz w:val="22"/>
          <w:szCs w:val="22"/>
        </w:rPr>
      </w:pPr>
      <w:r w:rsidRPr="00E15576">
        <w:rPr>
          <w:color w:val="494C4E"/>
          <w:spacing w:val="3"/>
          <w:sz w:val="22"/>
          <w:szCs w:val="22"/>
          <w:bdr w:val="none" w:sz="0" w:space="0" w:color="auto" w:frame="1"/>
        </w:rPr>
        <w:t>https://bizfluent.com/info-7880452-characteristics-good-monetary-policy.html</w:t>
      </w:r>
    </w:p>
    <w:p w:rsidR="00E15576" w:rsidRPr="00E15576" w:rsidRDefault="00E15576" w:rsidP="00E15576">
      <w:pPr>
        <w:rPr>
          <w:rFonts w:ascii="Times New Roman" w:hAnsi="Times New Roman" w:cs="Times New Roman"/>
          <w:b/>
          <w:color w:val="FF0000"/>
        </w:rPr>
      </w:pPr>
      <w:bookmarkStart w:id="0" w:name="_GoBack"/>
      <w:bookmarkEnd w:id="0"/>
    </w:p>
    <w:sectPr w:rsidR="00E15576" w:rsidRPr="00E1557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5576"/>
    <w:rsid w:val="00E15576"/>
    <w:rsid w:val="00F93C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657372"/>
  <w15:chartTrackingRefBased/>
  <w15:docId w15:val="{0FF74F6A-E099-40E7-B881-DDAF2D736E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1557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3779470">
      <w:bodyDiv w:val="1"/>
      <w:marLeft w:val="0"/>
      <w:marRight w:val="0"/>
      <w:marTop w:val="0"/>
      <w:marBottom w:val="0"/>
      <w:divBdr>
        <w:top w:val="none" w:sz="0" w:space="0" w:color="auto"/>
        <w:left w:val="none" w:sz="0" w:space="0" w:color="auto"/>
        <w:bottom w:val="none" w:sz="0" w:space="0" w:color="auto"/>
        <w:right w:val="none" w:sz="0" w:space="0" w:color="auto"/>
      </w:divBdr>
    </w:div>
    <w:div w:id="1451629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830</Words>
  <Characters>4737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McCullough</dc:creator>
  <cp:keywords/>
  <dc:description/>
  <cp:lastModifiedBy>Lauren McCullough</cp:lastModifiedBy>
  <cp:revision>1</cp:revision>
  <dcterms:created xsi:type="dcterms:W3CDTF">2019-07-25T13:34:00Z</dcterms:created>
  <dcterms:modified xsi:type="dcterms:W3CDTF">2019-07-25T13:37:00Z</dcterms:modified>
</cp:coreProperties>
</file>